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iragino Kaku Gothic ProN" w:hAnsi="Hiragino Kaku Gothic ProN" w:cs="Hiragino Kaku Gothic ProN"/>
          <w:sz w:val="36"/>
          <w:sz-cs w:val="36"/>
          <w:b/>
        </w:rPr>
        <w:t xml:space="preserve">アイルランド　税関規定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家財道具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家財道具は、所有者により６ヶ月以上使用されており、販売目的でないという条件ならば無税で輸入できます。輸入者は、ヨーロッパ連合国以外の国に引っ越し時から最低１２ヶ月滞在していなくてはなりません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C&amp;E1076 (Rev.1)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と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TOR１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(税関用紙)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パッキングリスト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海外での滞在、家財道具所有権、住居移転を証明する以下の書類(1076と一緒に提出する）：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1. 領収書、請求書など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2. 賃貸契約所、住宅購入証明書、雇用契約書、公共料金請求書など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3. 滞在していた国での賃貸契約解約書、アイルランドでの住宅購入書 、雇用者からの手紙など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金製品や銀品を輸入するには、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CU56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又は、</w:t>
      </w:r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C&amp;E136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(税関用紙)にて自己申告する必要があります。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自動車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必要書類：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1076（税関用紙）と住居移転を証明する書類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VRT4- VRT5 (バイク用の税関用紙)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自動車登録書類、車両保険証、自動車購入証明書、領収書など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メンテナンスに関する書類や、自動車の用途を証明する書類を請求される可能性もあります。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キャンピングカー（トレーラーを含む）、レジャー用ボート、プライベート飛行機などのモーター自動車を輸入する場合、所有期間は６ヶ月以上でなくてはなりません。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住居移転目的で輸入される自動車でない場合、売上税と自動車登録税を支払わなくてはなりません。これを税関にて支払うために、現地の業者に以下の情報を提供してください：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1. 氏名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2. 車種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3. モデル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4. 製造年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5. 型式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6. エンジン排気量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7. プロトコル / ディーゼル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8. 所有期間とインボイス価格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