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>スペインの税関で必要な書類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スペイン国民・ヨーロッパ連合国の国民：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スペイン人の身分証明証（DNI）のコピー（スペイン人のみ）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パスポートコピー（ヨーロッパ連合国の国民のみ）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「Baja Consular」（原本）-　これはお客様が海外で１年以上滞在していた事を記す領事館発行の書類です。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スペインの町役場発行の登録証明書（Baja Consularの発行日の後に発行されたもの）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財務省に登録してください。スペイン人はDNI、ヨーロッパ連合国の方はNIE番号のついたTAXレーベルをもらってください。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委任状 (Flippers Int'lが用意したもの）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B/L又はAWL（輸出国の業者がFlippers Int'lに送る）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パッキングリスト（輸出国の業者がFlippers Int'lに送る）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その他の国の方：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パスポートコピー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在留カードの申込書のコピー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公証役場発行のスペイン在留カードの証明謄本（通関手続きの際これが無いと保証金30%を負担しなくてはなりません。通関手続き後１年以内に在留カードの証明謄本を税関に提出すれば返金されます。）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「Baja Consular」（原本）又は出国される国に１年以上滞在していた事を証明する何らかの書類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スペインの町役場発行の登録証明書（Baja Consularの発行日の後の発行されたもの）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スペインの財務省に登録する（お客様のNIE番号が付いたTaxレーベルをもらう）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委任状 (Flippers Int'lが用意したもの）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B/L又はAWL（輸出国の業者がFlippers Int'lに送る）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パッキングリスト（輸出国の業者がFlippers Int'lに送る）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別宅への搬送：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パスポートコピー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主たる住居がヨーロッパー以外の国にある事の証明書（領事館発行）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賃貸契約書/ 住宅所有証明書（２年以上）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スペイン財務省に登録する（お客様のNIE番号が付いたTaxレーベルをもらう）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委任状 (Flippers Int'lが用意したもの）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B/L又はAWL（輸出国の業者がFlippers Int'lに送る）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パッキングリスト（輸出国の業者がFlippers Int'lに送る）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自動車：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所有証明証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購入時の領収書</w:t>
      </w:r>
    </w:p>
    <w:p>
      <w:pPr>
        <w:ind w:left="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有効な車両保険（コピー）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CocoaOOXMLWriter/1187.4</generator>
</meta>
</file>